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Стейкхолдер-рилейшнз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AE0BC7" w:rsidR="00A77598" w:rsidRPr="00957070" w:rsidRDefault="009570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5C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5C7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65C7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65C7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C65C77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6F22CB" w:rsidR="004475DA" w:rsidRPr="00957070" w:rsidRDefault="009570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B65715" w14:textId="7C5809D2" w:rsidR="00C65C7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8184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_Toc200108184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3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3D3789AF" w14:textId="1233CFEA" w:rsidR="00C65C77" w:rsidRDefault="00026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85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_Toc200108185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3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16A9DC3D" w14:textId="75C9ACDB" w:rsidR="00C65C77" w:rsidRDefault="00026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86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_Toc200108186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3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0D72C596" w14:textId="588EADA3" w:rsidR="00C65C77" w:rsidRDefault="00026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87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_Toc200108187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4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0712D287" w14:textId="0B44182C" w:rsidR="00C65C77" w:rsidRDefault="00026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88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_Toc200108188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5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78234002" w14:textId="2D532264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89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_Toc200108189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5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7B5B8B0D" w14:textId="384ACCAC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0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_Toc200108190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5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01F27B85" w14:textId="60A2D779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1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_Toc200108191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6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4E79524A" w14:textId="023A825B" w:rsidR="00C65C77" w:rsidRDefault="00026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2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_Toc200108192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6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1F56CAD6" w14:textId="6BB64459" w:rsidR="00C65C77" w:rsidRDefault="00026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3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_Toc200108193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7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5FB03813" w14:textId="05AB46CF" w:rsidR="00C65C77" w:rsidRDefault="00026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4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_Toc200108194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8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066423EC" w14:textId="2E8D23B3" w:rsidR="00C65C77" w:rsidRDefault="00026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5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_Toc200108195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10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4AC2C13E" w14:textId="5D9D4C0E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6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_Toc200108196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10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2C7C3D51" w14:textId="6BDC04E7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7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_Toc200108197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10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35492571" w14:textId="4443A67D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8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_Toc200108198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10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522E31CC" w14:textId="41072539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199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_Toc200108199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10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51393F77" w14:textId="5DA425A0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200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_Toc200108200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10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1C44A8B3" w14:textId="4311E29D" w:rsidR="00C65C77" w:rsidRDefault="00026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8201" w:history="1">
            <w:r w:rsidR="00C65C77" w:rsidRPr="00AF301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65C77">
              <w:rPr>
                <w:noProof/>
                <w:webHidden/>
              </w:rPr>
              <w:tab/>
            </w:r>
            <w:r w:rsidR="00C65C77">
              <w:rPr>
                <w:noProof/>
                <w:webHidden/>
              </w:rPr>
              <w:fldChar w:fldCharType="begin"/>
            </w:r>
            <w:r w:rsidR="00C65C77">
              <w:rPr>
                <w:noProof/>
                <w:webHidden/>
              </w:rPr>
              <w:instrText xml:space="preserve"> PAGEREF _Toc200108201 \h </w:instrText>
            </w:r>
            <w:r w:rsidR="00C65C77">
              <w:rPr>
                <w:noProof/>
                <w:webHidden/>
              </w:rPr>
            </w:r>
            <w:r w:rsidR="00C65C77">
              <w:rPr>
                <w:noProof/>
                <w:webHidden/>
              </w:rPr>
              <w:fldChar w:fldCharType="separate"/>
            </w:r>
            <w:r w:rsidR="00C65C77">
              <w:rPr>
                <w:noProof/>
                <w:webHidden/>
              </w:rPr>
              <w:t>10</w:t>
            </w:r>
            <w:r w:rsidR="00C65C77">
              <w:rPr>
                <w:noProof/>
                <w:webHidden/>
              </w:rPr>
              <w:fldChar w:fldCharType="end"/>
            </w:r>
          </w:hyperlink>
        </w:p>
        <w:p w14:paraId="0DD49713" w14:textId="54FA26F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8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профессиональной компетентности будущих специалистов по управлению корпоративными коммуникациями в сфере управления взаимоотношениями со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стейкхолдерами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бизнес-структуры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, приобретение практических навыков по формированию стратегии и тактики выстраиванию отношений с заинтересованными сторонами.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8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Стейкхолдер-рилейшнз</w:t>
      </w:r>
      <w:proofErr w:type="spellEnd"/>
      <w:r w:rsidRPr="00352B6F">
        <w:rPr>
          <w:sz w:val="28"/>
          <w:szCs w:val="28"/>
        </w:rPr>
        <w:t xml:space="preserve">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8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C65C7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5C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5C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5C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5C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5C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5C7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65C7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65C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5C7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5C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65C7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65C77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5C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5C77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C65C77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C65C77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5C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5C77">
              <w:rPr>
                <w:rFonts w:ascii="Times New Roman" w:hAnsi="Times New Roman" w:cs="Times New Roman"/>
              </w:rPr>
              <w:t>теоретические основы межкультурного взаимодействия, модели формирования культурных ценностей</w:t>
            </w:r>
            <w:r w:rsidRPr="00C65C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65C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5C77">
              <w:rPr>
                <w:rFonts w:ascii="Times New Roman" w:hAnsi="Times New Roman" w:cs="Times New Roman"/>
              </w:rPr>
              <w:t>применять анализировать особенности различных культур и применять результаты проведенного анализа в рамках межкультурного взаимодействия</w:t>
            </w:r>
            <w:r w:rsidRPr="00C65C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65C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5C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5C77">
              <w:rPr>
                <w:rFonts w:ascii="Times New Roman" w:hAnsi="Times New Roman" w:cs="Times New Roman"/>
              </w:rPr>
              <w:t xml:space="preserve">навыками эффективной межкультурной коммуникации  в </w:t>
            </w:r>
            <w:proofErr w:type="gramStart"/>
            <w:r w:rsidR="00FD518F" w:rsidRPr="00C65C77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C65C77">
              <w:rPr>
                <w:rFonts w:ascii="Times New Roman" w:hAnsi="Times New Roman" w:cs="Times New Roman"/>
              </w:rPr>
              <w:t xml:space="preserve"> успешного выполнения профессиональных задач и усиления социальной интеграции</w:t>
            </w:r>
            <w:r w:rsidRPr="00C65C7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65C77" w14:paraId="0213FE9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CFA96" w14:textId="77777777" w:rsidR="00751095" w:rsidRPr="00C65C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 xml:space="preserve">ПК-2 - Способен управлять деятельностью коллектива, планировать его работу, обеспечивать ее эффективность, обеспечивать </w:t>
            </w:r>
            <w:proofErr w:type="spellStart"/>
            <w:r w:rsidRPr="00C65C77">
              <w:rPr>
                <w:rFonts w:ascii="Times New Roman" w:hAnsi="Times New Roman" w:cs="Times New Roman"/>
              </w:rPr>
              <w:t>стейкхолдер-рилейшнз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63192" w14:textId="77777777" w:rsidR="00751095" w:rsidRPr="00C65C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5C77">
              <w:rPr>
                <w:rFonts w:ascii="Times New Roman" w:hAnsi="Times New Roman" w:cs="Times New Roman"/>
                <w:lang w:bidi="ru-RU"/>
              </w:rPr>
              <w:t>ПК-2.2 - Организовывает работу по совершенствованию внешних коммуникаций компании с ее заинтересованными сторонами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88927" w14:textId="77777777" w:rsidR="00751095" w:rsidRPr="00C65C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5C77">
              <w:rPr>
                <w:rFonts w:ascii="Times New Roman" w:hAnsi="Times New Roman" w:cs="Times New Roman"/>
              </w:rPr>
              <w:t xml:space="preserve">теоретические основы формирования стратегии управления </w:t>
            </w:r>
            <w:proofErr w:type="spellStart"/>
            <w:r w:rsidR="00316402" w:rsidRPr="00C65C77">
              <w:rPr>
                <w:rFonts w:ascii="Times New Roman" w:hAnsi="Times New Roman" w:cs="Times New Roman"/>
              </w:rPr>
              <w:t>стейкхолдер</w:t>
            </w:r>
            <w:proofErr w:type="spellEnd"/>
            <w:r w:rsidR="00316402" w:rsidRPr="00C65C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C65C77">
              <w:rPr>
                <w:rFonts w:ascii="Times New Roman" w:hAnsi="Times New Roman" w:cs="Times New Roman"/>
              </w:rPr>
              <w:t>рилейшнз</w:t>
            </w:r>
            <w:proofErr w:type="spellEnd"/>
            <w:r w:rsidR="00316402" w:rsidRPr="00C65C7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C65C77">
              <w:rPr>
                <w:rFonts w:ascii="Times New Roman" w:hAnsi="Times New Roman" w:cs="Times New Roman"/>
              </w:rPr>
              <w:t>бизнес-структуры</w:t>
            </w:r>
            <w:proofErr w:type="gramEnd"/>
            <w:r w:rsidR="00316402" w:rsidRPr="00C65C77">
              <w:rPr>
                <w:rFonts w:ascii="Times New Roman" w:hAnsi="Times New Roman" w:cs="Times New Roman"/>
              </w:rPr>
              <w:t xml:space="preserve"> как во внутреннем, так и внешнем контуре</w:t>
            </w:r>
            <w:r w:rsidRPr="00C65C77">
              <w:rPr>
                <w:rFonts w:ascii="Times New Roman" w:hAnsi="Times New Roman" w:cs="Times New Roman"/>
              </w:rPr>
              <w:t xml:space="preserve"> </w:t>
            </w:r>
          </w:p>
          <w:p w14:paraId="71127235" w14:textId="77777777" w:rsidR="00751095" w:rsidRPr="00C65C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5C77">
              <w:rPr>
                <w:rFonts w:ascii="Times New Roman" w:hAnsi="Times New Roman" w:cs="Times New Roman"/>
              </w:rPr>
              <w:t xml:space="preserve">применять организационные и координационные способности для </w:t>
            </w:r>
            <w:proofErr w:type="gramStart"/>
            <w:r w:rsidR="00FD518F" w:rsidRPr="00C65C77">
              <w:rPr>
                <w:rFonts w:ascii="Times New Roman" w:hAnsi="Times New Roman" w:cs="Times New Roman"/>
              </w:rPr>
              <w:t>эффективного</w:t>
            </w:r>
            <w:proofErr w:type="gramEnd"/>
            <w:r w:rsidR="00FD518F" w:rsidRPr="00C65C77">
              <w:rPr>
                <w:rFonts w:ascii="Times New Roman" w:hAnsi="Times New Roman" w:cs="Times New Roman"/>
              </w:rPr>
              <w:t xml:space="preserve"> управления внешних </w:t>
            </w:r>
            <w:proofErr w:type="spellStart"/>
            <w:r w:rsidR="00FD518F" w:rsidRPr="00C65C77">
              <w:rPr>
                <w:rFonts w:ascii="Times New Roman" w:hAnsi="Times New Roman" w:cs="Times New Roman"/>
              </w:rPr>
              <w:t>стейкхолдер-рилейшнз</w:t>
            </w:r>
            <w:proofErr w:type="spellEnd"/>
            <w:r w:rsidRPr="00C65C77">
              <w:rPr>
                <w:rFonts w:ascii="Times New Roman" w:hAnsi="Times New Roman" w:cs="Times New Roman"/>
              </w:rPr>
              <w:t xml:space="preserve">. </w:t>
            </w:r>
          </w:p>
          <w:p w14:paraId="6BB461AC" w14:textId="77777777" w:rsidR="00751095" w:rsidRPr="00C65C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5C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5C77">
              <w:rPr>
                <w:rFonts w:ascii="Times New Roman" w:hAnsi="Times New Roman" w:cs="Times New Roman"/>
              </w:rPr>
              <w:t xml:space="preserve">навыками использования современных методов и механизмов эффективного управления коммуникациями </w:t>
            </w:r>
            <w:proofErr w:type="gramStart"/>
            <w:r w:rsidR="00FD518F" w:rsidRPr="00C65C77">
              <w:rPr>
                <w:rFonts w:ascii="Times New Roman" w:hAnsi="Times New Roman" w:cs="Times New Roman"/>
              </w:rPr>
              <w:t>с</w:t>
            </w:r>
            <w:proofErr w:type="gramEnd"/>
            <w:r w:rsidR="00FD518F" w:rsidRPr="00C65C77">
              <w:rPr>
                <w:rFonts w:ascii="Times New Roman" w:hAnsi="Times New Roman" w:cs="Times New Roman"/>
              </w:rPr>
              <w:t xml:space="preserve"> внешними и внутренними </w:t>
            </w:r>
            <w:proofErr w:type="spellStart"/>
            <w:r w:rsidR="00FD518F" w:rsidRPr="00C65C77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C65C77">
              <w:rPr>
                <w:rFonts w:ascii="Times New Roman" w:hAnsi="Times New Roman" w:cs="Times New Roman"/>
              </w:rPr>
              <w:t xml:space="preserve"> бизнес-структуры</w:t>
            </w:r>
            <w:r w:rsidRPr="00C65C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65C7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81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Роль и функции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стейкхолдер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деятельности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бизнес-структур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Понятийный аппарат теории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Роль, место, функции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 в деятельности </w:t>
            </w:r>
            <w:proofErr w:type="gramStart"/>
            <w:r w:rsidRPr="00352B6F">
              <w:rPr>
                <w:lang w:bidi="ru-RU"/>
              </w:rPr>
              <w:t>бизнес-структур</w:t>
            </w:r>
            <w:proofErr w:type="gramEnd"/>
            <w:r w:rsidRPr="00352B6F">
              <w:rPr>
                <w:lang w:bidi="ru-RU"/>
              </w:rPr>
              <w:t xml:space="preserve">. Основные стандарты и документы, регулирующие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 и управление проектами. Принципы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. Внешние и внутренние </w:t>
            </w:r>
            <w:proofErr w:type="spellStart"/>
            <w:r w:rsidRPr="00352B6F">
              <w:rPr>
                <w:lang w:bidi="ru-RU"/>
              </w:rPr>
              <w:t>стейкхолдеры</w:t>
            </w:r>
            <w:proofErr w:type="spellEnd"/>
            <w:r w:rsidRPr="00352B6F">
              <w:rPr>
                <w:lang w:bidi="ru-RU"/>
              </w:rPr>
              <w:t xml:space="preserve">. Организационный контекст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8AA2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AD1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моделей взаимоотношений со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стейкхолдерами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бизнес-структур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E321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ответственности бизнеса.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 и корпоративная социальная ответственность. Развитие теории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Анализ подходов к определению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Российский и зарубежный опыт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. Руководства по управлению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8401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CB4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0AD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DCB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3B0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F4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Идентификация, классификация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мэппинг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стейкхолдеров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A46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идентификации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Оценка мотивов и ресурсов влияния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Модели классификации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Виды карт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Составление карт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F14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5744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FDA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F9D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100A3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828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Анализ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стейкхолдер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бизнес-структуры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A65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Анализ уровня ответственности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Анализ степени влияния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Анализ степени близости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Анализ степени зависимости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Анализ уровня представительности </w:t>
            </w:r>
            <w:proofErr w:type="spellStart"/>
            <w:r w:rsidRPr="00352B6F">
              <w:rPr>
                <w:lang w:bidi="ru-RU"/>
              </w:rPr>
              <w:t>стейкхолдеров</w:t>
            </w:r>
            <w:proofErr w:type="spellEnd"/>
            <w:r w:rsidRPr="00352B6F">
              <w:rPr>
                <w:lang w:bidi="ru-RU"/>
              </w:rPr>
              <w:t xml:space="preserve">. Матрица </w:t>
            </w:r>
            <w:proofErr w:type="spellStart"/>
            <w:r w:rsidRPr="00352B6F">
              <w:rPr>
                <w:lang w:bidi="ru-RU"/>
              </w:rPr>
              <w:t>Гарднера</w:t>
            </w:r>
            <w:proofErr w:type="spellEnd"/>
            <w:r w:rsidRPr="00352B6F">
              <w:rPr>
                <w:lang w:bidi="ru-RU"/>
              </w:rPr>
              <w:t xml:space="preserve">. Модель </w:t>
            </w:r>
            <w:proofErr w:type="spellStart"/>
            <w:r w:rsidRPr="00352B6F">
              <w:rPr>
                <w:lang w:bidi="ru-RU"/>
              </w:rPr>
              <w:t>Мендлоу</w:t>
            </w:r>
            <w:proofErr w:type="spellEnd"/>
            <w:r w:rsidRPr="00352B6F">
              <w:rPr>
                <w:lang w:bidi="ru-RU"/>
              </w:rPr>
              <w:t xml:space="preserve">. Типология стратегий по Джонсону. Матрица влияние/поддержка. Модель </w:t>
            </w:r>
            <w:proofErr w:type="spellStart"/>
            <w:r w:rsidRPr="00352B6F">
              <w:rPr>
                <w:lang w:bidi="ru-RU"/>
              </w:rPr>
              <w:t>Брайсона</w:t>
            </w:r>
            <w:proofErr w:type="spellEnd"/>
            <w:r w:rsidRPr="00352B6F">
              <w:rPr>
                <w:lang w:bidi="ru-RU"/>
              </w:rPr>
              <w:t>: ожидания/степень удовлетворенности. Модель Митчелла-</w:t>
            </w:r>
            <w:proofErr w:type="spellStart"/>
            <w:r w:rsidRPr="00352B6F">
              <w:rPr>
                <w:lang w:bidi="ru-RU"/>
              </w:rPr>
              <w:t>Агле</w:t>
            </w:r>
            <w:proofErr w:type="spellEnd"/>
            <w:r w:rsidRPr="00352B6F">
              <w:rPr>
                <w:lang w:bidi="ru-RU"/>
              </w:rPr>
              <w:t>-Вуда.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5CA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E5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EFE9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18C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83657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1B3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Формирование стратегии управления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стейкхолдер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бизнес-структуры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B22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стратегий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бизнес-структуры</w:t>
            </w:r>
            <w:proofErr w:type="gramEnd"/>
            <w:r w:rsidRPr="00352B6F">
              <w:rPr>
                <w:lang w:bidi="ru-RU"/>
              </w:rPr>
              <w:t xml:space="preserve">. Виды стратегий коммуникаций со </w:t>
            </w:r>
            <w:proofErr w:type="spellStart"/>
            <w:r w:rsidRPr="00352B6F">
              <w:rPr>
                <w:lang w:bidi="ru-RU"/>
              </w:rPr>
              <w:t>стейкхолдерами</w:t>
            </w:r>
            <w:proofErr w:type="spellEnd"/>
            <w:r w:rsidRPr="00352B6F">
              <w:rPr>
                <w:lang w:bidi="ru-RU"/>
              </w:rPr>
              <w:t xml:space="preserve">. Выбор стратегии коммуникаций со </w:t>
            </w:r>
            <w:proofErr w:type="spellStart"/>
            <w:r w:rsidRPr="00352B6F">
              <w:rPr>
                <w:lang w:bidi="ru-RU"/>
              </w:rPr>
              <w:t>стейкхолдерами</w:t>
            </w:r>
            <w:proofErr w:type="spellEnd"/>
            <w:r w:rsidRPr="00352B6F">
              <w:rPr>
                <w:lang w:bidi="ru-RU"/>
              </w:rPr>
              <w:t xml:space="preserve">. Оценка рисков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бизнес-структуры</w:t>
            </w:r>
            <w:proofErr w:type="gramEnd"/>
            <w:r w:rsidRPr="00352B6F">
              <w:rPr>
                <w:lang w:bidi="ru-RU"/>
              </w:rPr>
              <w:t xml:space="preserve">. Ошибки взаимодействия со </w:t>
            </w:r>
            <w:proofErr w:type="spellStart"/>
            <w:r w:rsidRPr="00352B6F">
              <w:rPr>
                <w:lang w:bidi="ru-RU"/>
              </w:rPr>
              <w:t>стейкхолдерами</w:t>
            </w:r>
            <w:proofErr w:type="spellEnd"/>
            <w:r w:rsidRPr="00352B6F">
              <w:rPr>
                <w:lang w:bidi="ru-RU"/>
              </w:rPr>
              <w:t xml:space="preserve">. Оценка эффективности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бизнес-структуры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A48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15A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7E7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A11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FF41F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B8F0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Инструменты взаимодействия со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стейкхолдерами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бизнес-структуры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B50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плана взаимодействия со </w:t>
            </w:r>
            <w:proofErr w:type="spellStart"/>
            <w:r w:rsidRPr="00352B6F">
              <w:rPr>
                <w:lang w:bidi="ru-RU"/>
              </w:rPr>
              <w:t>стейкхолдерами</w:t>
            </w:r>
            <w:proofErr w:type="spellEnd"/>
            <w:r w:rsidRPr="00352B6F">
              <w:rPr>
                <w:lang w:bidi="ru-RU"/>
              </w:rPr>
              <w:t xml:space="preserve">. Инструментарий </w:t>
            </w:r>
            <w:proofErr w:type="spellStart"/>
            <w:r w:rsidRPr="00352B6F">
              <w:rPr>
                <w:lang w:bidi="ru-RU"/>
              </w:rPr>
              <w:t>стейкхолдер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рилейшнз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бизнес-структуры</w:t>
            </w:r>
            <w:proofErr w:type="gramEnd"/>
            <w:r w:rsidRPr="00352B6F">
              <w:rPr>
                <w:lang w:bidi="ru-RU"/>
              </w:rPr>
              <w:t xml:space="preserve">. Составление шаблона по взаимодействию со </w:t>
            </w:r>
            <w:proofErr w:type="spellStart"/>
            <w:r w:rsidRPr="00352B6F">
              <w:rPr>
                <w:lang w:bidi="ru-RU"/>
              </w:rPr>
              <w:t>стейкхолдерами</w:t>
            </w:r>
            <w:proofErr w:type="spellEnd"/>
            <w:r w:rsidRPr="00352B6F">
              <w:rPr>
                <w:lang w:bidi="ru-RU"/>
              </w:rPr>
              <w:t>. Реестр заинтересованных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753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C6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387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635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81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81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5"/>
        <w:gridCol w:w="33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65C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Отварухина</w:t>
            </w:r>
            <w:proofErr w:type="spell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Н.С., Веснин В. Р. Стратегическое управление: Учебники практикум для вузов// В.Р. Веснин – Москва: Издательство </w:t>
            </w:r>
            <w:proofErr w:type="spell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, 2023.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65C77" w:rsidRDefault="00026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https://urait.ru/book/strategicheskiy-menedzhment-512182</w:t>
              </w:r>
            </w:hyperlink>
          </w:p>
        </w:tc>
      </w:tr>
      <w:tr w:rsidR="00262CF0" w:rsidRPr="00957070" w14:paraId="198869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7026E9" w14:textId="77777777" w:rsidR="00262CF0" w:rsidRPr="00C65C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Деловое администрирование предпринимательства</w:t>
            </w:r>
            <w:proofErr w:type="gram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М. Белый [и др.] ; под редакцией Е. М. Белого. — Москва</w:t>
            </w:r>
            <w:proofErr w:type="gram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, 2023. — 182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91842B" w14:textId="77777777" w:rsidR="00262CF0" w:rsidRPr="007E6725" w:rsidRDefault="00026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65C77">
                <w:rPr>
                  <w:color w:val="00008B"/>
                  <w:u w:val="single"/>
                  <w:lang w:val="en-US"/>
                </w:rPr>
                <w:t>https://urait.ru/book/delovoe- ... anie-predprinimatelstva-519817</w:t>
              </w:r>
            </w:hyperlink>
          </w:p>
        </w:tc>
      </w:tr>
      <w:tr w:rsidR="00262CF0" w:rsidRPr="00957070" w14:paraId="42E284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411B32" w14:textId="77777777" w:rsidR="00262CF0" w:rsidRPr="00C65C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Корпоративная социальная ответственность</w:t>
            </w:r>
            <w:proofErr w:type="gram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Я. Горфинкель [и др.] ; под редакцией В. Я. Горфинкеля, Н. В. Родионовой. — 3-е изд., </w:t>
            </w:r>
            <w:proofErr w:type="spell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, 2023.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BD012A" w14:textId="77777777" w:rsidR="00262CF0" w:rsidRPr="007E6725" w:rsidRDefault="00026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65C77">
                <w:rPr>
                  <w:color w:val="00008B"/>
                  <w:u w:val="single"/>
                  <w:lang w:val="en-US"/>
                </w:rPr>
                <w:t>https://urait.ru/book/korporat ... cialnaya-otvetstvennost-511052</w:t>
              </w:r>
            </w:hyperlink>
          </w:p>
        </w:tc>
      </w:tr>
      <w:tr w:rsidR="00262CF0" w:rsidRPr="00957070" w14:paraId="63C9B4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FC06E1" w14:textId="77777777" w:rsidR="00262CF0" w:rsidRPr="00C65C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Пузов</w:t>
            </w:r>
            <w:proofErr w:type="spell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, Е. Н.  Стратегическое управление стоимостью компании</w:t>
            </w:r>
            <w:proofErr w:type="gram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Н. </w:t>
            </w:r>
            <w:proofErr w:type="spell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Пузов</w:t>
            </w:r>
            <w:proofErr w:type="spell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5C77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0903A" w14:textId="77777777" w:rsidR="00262CF0" w:rsidRPr="007E6725" w:rsidRDefault="00026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65C77">
                <w:rPr>
                  <w:color w:val="00008B"/>
                  <w:u w:val="single"/>
                  <w:lang w:val="en-US"/>
                </w:rPr>
                <w:t>https://urait.ru/book/strategi ... nie-stoimostyu-kompanii-520200</w:t>
              </w:r>
            </w:hyperlink>
          </w:p>
        </w:tc>
      </w:tr>
    </w:tbl>
    <w:p w14:paraId="570D085B" w14:textId="77777777" w:rsidR="0091168E" w:rsidRPr="00C65C7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81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929957" w14:textId="77777777" w:rsidTr="007B550D">
        <w:tc>
          <w:tcPr>
            <w:tcW w:w="9345" w:type="dxa"/>
          </w:tcPr>
          <w:p w14:paraId="4C11D1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600D427" w14:textId="77777777" w:rsidTr="007B550D">
        <w:tc>
          <w:tcPr>
            <w:tcW w:w="9345" w:type="dxa"/>
          </w:tcPr>
          <w:p w14:paraId="2D1191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СКАН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Интерфакс</w:t>
            </w:r>
            <w:proofErr w:type="spellEnd"/>
          </w:p>
        </w:tc>
      </w:tr>
      <w:tr w:rsidR="007B550D" w:rsidRPr="007E6725" w14:paraId="428BA925" w14:textId="77777777" w:rsidTr="007B550D">
        <w:tc>
          <w:tcPr>
            <w:tcW w:w="9345" w:type="dxa"/>
          </w:tcPr>
          <w:p w14:paraId="38D79C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Мой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Профессиональный</w:t>
            </w:r>
            <w:proofErr w:type="spellEnd"/>
          </w:p>
        </w:tc>
      </w:tr>
      <w:tr w:rsidR="007B550D" w:rsidRPr="007E6725" w14:paraId="1F16F37C" w14:textId="77777777" w:rsidTr="007B550D">
        <w:tc>
          <w:tcPr>
            <w:tcW w:w="9345" w:type="dxa"/>
          </w:tcPr>
          <w:p w14:paraId="02E4D0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DE963B" w14:textId="77777777" w:rsidTr="007B550D">
        <w:tc>
          <w:tcPr>
            <w:tcW w:w="9345" w:type="dxa"/>
          </w:tcPr>
          <w:p w14:paraId="4E879E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30DFE9C" w14:textId="77777777" w:rsidTr="007B550D">
        <w:tc>
          <w:tcPr>
            <w:tcW w:w="9345" w:type="dxa"/>
          </w:tcPr>
          <w:p w14:paraId="4D3631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81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64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8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65C7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65C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65C7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65C7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65C7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65C7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65C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5C77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5C77">
              <w:rPr>
                <w:sz w:val="22"/>
                <w:szCs w:val="22"/>
              </w:rPr>
              <w:t>комплексом</w:t>
            </w:r>
            <w:proofErr w:type="gramStart"/>
            <w:r w:rsidRPr="00C65C77">
              <w:rPr>
                <w:sz w:val="22"/>
                <w:szCs w:val="22"/>
              </w:rPr>
              <w:t>.С</w:t>
            </w:r>
            <w:proofErr w:type="gramEnd"/>
            <w:r w:rsidRPr="00C65C77">
              <w:rPr>
                <w:sz w:val="22"/>
                <w:szCs w:val="22"/>
              </w:rPr>
              <w:t>пециализированная</w:t>
            </w:r>
            <w:proofErr w:type="spellEnd"/>
            <w:r w:rsidRPr="00C65C77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C65C77">
              <w:rPr>
                <w:sz w:val="22"/>
                <w:szCs w:val="22"/>
              </w:rPr>
              <w:t>посадочных</w:t>
            </w:r>
            <w:proofErr w:type="gramEnd"/>
            <w:r w:rsidRPr="00C65C77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C65C77">
              <w:rPr>
                <w:sz w:val="22"/>
                <w:szCs w:val="22"/>
              </w:rPr>
              <w:t xml:space="preserve">Компьютер </w:t>
            </w:r>
            <w:r w:rsidRPr="00C65C77">
              <w:rPr>
                <w:sz w:val="22"/>
                <w:szCs w:val="22"/>
                <w:lang w:val="en-US"/>
              </w:rPr>
              <w:t>Intel</w:t>
            </w:r>
            <w:r w:rsidRPr="00C65C77">
              <w:rPr>
                <w:sz w:val="22"/>
                <w:szCs w:val="22"/>
              </w:rPr>
              <w:t xml:space="preserve">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5C77">
              <w:rPr>
                <w:sz w:val="22"/>
                <w:szCs w:val="22"/>
              </w:rPr>
              <w:t xml:space="preserve">3-2100 2.4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65C77">
              <w:rPr>
                <w:sz w:val="22"/>
                <w:szCs w:val="22"/>
              </w:rPr>
              <w:t>/500/4/</w:t>
            </w:r>
            <w:r w:rsidRPr="00C65C77">
              <w:rPr>
                <w:sz w:val="22"/>
                <w:szCs w:val="22"/>
                <w:lang w:val="en-US"/>
              </w:rPr>
              <w:t>Acer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V</w:t>
            </w:r>
            <w:r w:rsidRPr="00C65C77">
              <w:rPr>
                <w:sz w:val="22"/>
                <w:szCs w:val="22"/>
              </w:rPr>
              <w:t xml:space="preserve">193 19" - 1 шт., Проектор </w:t>
            </w:r>
            <w:r w:rsidRPr="00C65C77">
              <w:rPr>
                <w:sz w:val="22"/>
                <w:szCs w:val="22"/>
                <w:lang w:val="en-US"/>
              </w:rPr>
              <w:t>Epson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EB</w:t>
            </w:r>
            <w:r w:rsidRPr="00C65C77">
              <w:rPr>
                <w:sz w:val="22"/>
                <w:szCs w:val="22"/>
              </w:rPr>
              <w:t xml:space="preserve"> 410</w:t>
            </w:r>
            <w:r w:rsidRPr="00C65C77">
              <w:rPr>
                <w:sz w:val="22"/>
                <w:szCs w:val="22"/>
                <w:lang w:val="en-US"/>
              </w:rPr>
              <w:t>W</w:t>
            </w:r>
            <w:r w:rsidRPr="00C65C77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C65C77">
              <w:rPr>
                <w:sz w:val="22"/>
                <w:szCs w:val="22"/>
              </w:rPr>
              <w:t xml:space="preserve">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C65C77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C65C77">
              <w:rPr>
                <w:sz w:val="22"/>
                <w:szCs w:val="22"/>
                <w:lang w:val="en-US"/>
              </w:rPr>
              <w:t>Wi</w:t>
            </w:r>
            <w:r w:rsidRPr="00C65C77">
              <w:rPr>
                <w:sz w:val="22"/>
                <w:szCs w:val="22"/>
              </w:rPr>
              <w:t>-</w:t>
            </w:r>
            <w:r w:rsidRPr="00C65C77">
              <w:rPr>
                <w:sz w:val="22"/>
                <w:szCs w:val="22"/>
                <w:lang w:val="en-US"/>
              </w:rPr>
              <w:t>Fi</w:t>
            </w:r>
            <w:r w:rsidRPr="00C65C77">
              <w:rPr>
                <w:sz w:val="22"/>
                <w:szCs w:val="22"/>
              </w:rPr>
              <w:t xml:space="preserve"> Тип 2 </w:t>
            </w:r>
            <w:r w:rsidRPr="00C65C77">
              <w:rPr>
                <w:sz w:val="22"/>
                <w:szCs w:val="22"/>
                <w:lang w:val="en-US"/>
              </w:rPr>
              <w:t>UBIQUITI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UAP</w:t>
            </w:r>
            <w:r w:rsidRPr="00C65C77">
              <w:rPr>
                <w:sz w:val="22"/>
                <w:szCs w:val="22"/>
              </w:rPr>
              <w:t>-</w:t>
            </w:r>
            <w:r w:rsidRPr="00C65C77">
              <w:rPr>
                <w:sz w:val="22"/>
                <w:szCs w:val="22"/>
                <w:lang w:val="en-US"/>
              </w:rPr>
              <w:t>AC</w:t>
            </w:r>
            <w:r w:rsidRPr="00C65C77">
              <w:rPr>
                <w:sz w:val="22"/>
                <w:szCs w:val="22"/>
              </w:rPr>
              <w:t>-</w:t>
            </w:r>
            <w:r w:rsidRPr="00C65C77">
              <w:rPr>
                <w:sz w:val="22"/>
                <w:szCs w:val="22"/>
                <w:lang w:val="en-US"/>
              </w:rPr>
              <w:t>HD</w:t>
            </w:r>
            <w:r w:rsidRPr="00C65C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65C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5C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65C77" w14:paraId="454CC7CF" w14:textId="77777777" w:rsidTr="008416EB">
        <w:tc>
          <w:tcPr>
            <w:tcW w:w="7797" w:type="dxa"/>
            <w:shd w:val="clear" w:color="auto" w:fill="auto"/>
          </w:tcPr>
          <w:p w14:paraId="3AED83E2" w14:textId="77777777" w:rsidR="002C735C" w:rsidRPr="00C65C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5C77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5C77">
              <w:rPr>
                <w:sz w:val="22"/>
                <w:szCs w:val="22"/>
              </w:rPr>
              <w:t>комплексом</w:t>
            </w:r>
            <w:proofErr w:type="gramStart"/>
            <w:r w:rsidRPr="00C65C77">
              <w:rPr>
                <w:sz w:val="22"/>
                <w:szCs w:val="22"/>
              </w:rPr>
              <w:t>.С</w:t>
            </w:r>
            <w:proofErr w:type="gramEnd"/>
            <w:r w:rsidRPr="00C65C77">
              <w:rPr>
                <w:sz w:val="22"/>
                <w:szCs w:val="22"/>
              </w:rPr>
              <w:t>пециализированная</w:t>
            </w:r>
            <w:proofErr w:type="spellEnd"/>
            <w:r w:rsidRPr="00C65C7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65C7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C65C77">
              <w:rPr>
                <w:sz w:val="22"/>
                <w:szCs w:val="22"/>
                <w:lang w:val="en-US"/>
              </w:rPr>
              <w:t>Intel</w:t>
            </w:r>
            <w:r w:rsidRPr="00C65C77">
              <w:rPr>
                <w:sz w:val="22"/>
                <w:szCs w:val="22"/>
              </w:rPr>
              <w:t xml:space="preserve">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5C77">
              <w:rPr>
                <w:sz w:val="22"/>
                <w:szCs w:val="22"/>
              </w:rPr>
              <w:t xml:space="preserve">3-2100 2.4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65C77">
              <w:rPr>
                <w:sz w:val="22"/>
                <w:szCs w:val="22"/>
              </w:rPr>
              <w:t>/500/4/</w:t>
            </w:r>
            <w:r w:rsidRPr="00C65C77">
              <w:rPr>
                <w:sz w:val="22"/>
                <w:szCs w:val="22"/>
                <w:lang w:val="en-US"/>
              </w:rPr>
              <w:t>Acer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V</w:t>
            </w:r>
            <w:r w:rsidRPr="00C65C77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65C77">
              <w:rPr>
                <w:sz w:val="22"/>
                <w:szCs w:val="22"/>
                <w:lang w:val="en-US"/>
              </w:rPr>
              <w:t>Panasonic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PT</w:t>
            </w:r>
            <w:r w:rsidRPr="00C65C77">
              <w:rPr>
                <w:sz w:val="22"/>
                <w:szCs w:val="22"/>
              </w:rPr>
              <w:t>-</w:t>
            </w:r>
            <w:r w:rsidRPr="00C65C77">
              <w:rPr>
                <w:sz w:val="22"/>
                <w:szCs w:val="22"/>
                <w:lang w:val="en-US"/>
              </w:rPr>
              <w:t>VX</w:t>
            </w:r>
            <w:r w:rsidRPr="00C65C7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Champion</w:t>
            </w:r>
            <w:r w:rsidRPr="00C65C77">
              <w:rPr>
                <w:sz w:val="22"/>
                <w:szCs w:val="22"/>
              </w:rPr>
              <w:t xml:space="preserve"> 244х183см </w:t>
            </w:r>
            <w:r w:rsidRPr="00C65C77">
              <w:rPr>
                <w:sz w:val="22"/>
                <w:szCs w:val="22"/>
                <w:lang w:val="en-US"/>
              </w:rPr>
              <w:t>SCM</w:t>
            </w:r>
            <w:r w:rsidRPr="00C65C77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C65C77">
              <w:rPr>
                <w:sz w:val="22"/>
                <w:szCs w:val="22"/>
                <w:lang w:val="en-US"/>
              </w:rPr>
              <w:t>MW</w:t>
            </w:r>
            <w:r w:rsidRPr="00C65C77">
              <w:rPr>
                <w:sz w:val="22"/>
                <w:szCs w:val="22"/>
              </w:rPr>
              <w:t xml:space="preserve">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65C77">
              <w:rPr>
                <w:sz w:val="22"/>
                <w:szCs w:val="22"/>
              </w:rPr>
              <w:t xml:space="preserve"> 200*200см</w:t>
            </w:r>
            <w:proofErr w:type="gramEnd"/>
            <w:r w:rsidRPr="00C65C7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C65C77">
              <w:rPr>
                <w:sz w:val="22"/>
                <w:szCs w:val="22"/>
                <w:lang w:val="en-US"/>
              </w:rPr>
              <w:t>Panasonic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PT</w:t>
            </w:r>
            <w:r w:rsidRPr="00C65C77">
              <w:rPr>
                <w:sz w:val="22"/>
                <w:szCs w:val="22"/>
              </w:rPr>
              <w:t>-</w:t>
            </w:r>
            <w:r w:rsidRPr="00C65C77">
              <w:rPr>
                <w:sz w:val="22"/>
                <w:szCs w:val="22"/>
                <w:lang w:val="en-US"/>
              </w:rPr>
              <w:t>VX</w:t>
            </w:r>
            <w:r w:rsidRPr="00C65C7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E94D71" w14:textId="77777777" w:rsidR="002C735C" w:rsidRPr="00C65C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5C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65C77" w14:paraId="2B9FE513" w14:textId="77777777" w:rsidTr="008416EB">
        <w:tc>
          <w:tcPr>
            <w:tcW w:w="7797" w:type="dxa"/>
            <w:shd w:val="clear" w:color="auto" w:fill="auto"/>
          </w:tcPr>
          <w:p w14:paraId="2D9A2F49" w14:textId="77777777" w:rsidR="002C735C" w:rsidRPr="00C65C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5C7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65C77">
              <w:rPr>
                <w:sz w:val="22"/>
                <w:szCs w:val="22"/>
              </w:rPr>
              <w:t>комплексом</w:t>
            </w:r>
            <w:proofErr w:type="gramStart"/>
            <w:r w:rsidRPr="00C65C77">
              <w:rPr>
                <w:sz w:val="22"/>
                <w:szCs w:val="22"/>
              </w:rPr>
              <w:t>.С</w:t>
            </w:r>
            <w:proofErr w:type="gramEnd"/>
            <w:r w:rsidRPr="00C65C77">
              <w:rPr>
                <w:sz w:val="22"/>
                <w:szCs w:val="22"/>
              </w:rPr>
              <w:t>пециализированная</w:t>
            </w:r>
            <w:proofErr w:type="spellEnd"/>
            <w:r w:rsidRPr="00C65C7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65C77">
              <w:rPr>
                <w:sz w:val="22"/>
                <w:szCs w:val="22"/>
              </w:rPr>
              <w:t>.К</w:t>
            </w:r>
            <w:proofErr w:type="gramEnd"/>
            <w:r w:rsidRPr="00C65C77">
              <w:rPr>
                <w:sz w:val="22"/>
                <w:szCs w:val="22"/>
              </w:rPr>
              <w:t xml:space="preserve">омпьютер </w:t>
            </w:r>
            <w:r w:rsidRPr="00C65C77">
              <w:rPr>
                <w:sz w:val="22"/>
                <w:szCs w:val="22"/>
                <w:lang w:val="en-US"/>
              </w:rPr>
              <w:t>Intel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I</w:t>
            </w:r>
            <w:r w:rsidRPr="00C65C77">
              <w:rPr>
                <w:sz w:val="22"/>
                <w:szCs w:val="22"/>
              </w:rPr>
              <w:t>5-7400/16</w:t>
            </w:r>
            <w:r w:rsidRPr="00C65C77">
              <w:rPr>
                <w:sz w:val="22"/>
                <w:szCs w:val="22"/>
                <w:lang w:val="en-US"/>
              </w:rPr>
              <w:t>Gb</w:t>
            </w:r>
            <w:r w:rsidRPr="00C65C77">
              <w:rPr>
                <w:sz w:val="22"/>
                <w:szCs w:val="22"/>
              </w:rPr>
              <w:t>/1</w:t>
            </w:r>
            <w:r w:rsidRPr="00C65C77">
              <w:rPr>
                <w:sz w:val="22"/>
                <w:szCs w:val="22"/>
                <w:lang w:val="en-US"/>
              </w:rPr>
              <w:t>Tb</w:t>
            </w:r>
            <w:r w:rsidRPr="00C65C77">
              <w:rPr>
                <w:sz w:val="22"/>
                <w:szCs w:val="22"/>
              </w:rPr>
              <w:t xml:space="preserve">/ видеокарта </w:t>
            </w:r>
            <w:r w:rsidRPr="00C65C77">
              <w:rPr>
                <w:sz w:val="22"/>
                <w:szCs w:val="22"/>
                <w:lang w:val="en-US"/>
              </w:rPr>
              <w:t>NVIDIA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GeForce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GT</w:t>
            </w:r>
            <w:r w:rsidRPr="00C65C77">
              <w:rPr>
                <w:sz w:val="22"/>
                <w:szCs w:val="22"/>
              </w:rPr>
              <w:t xml:space="preserve"> 710/Монитор </w:t>
            </w:r>
            <w:r w:rsidRPr="00C65C77">
              <w:rPr>
                <w:sz w:val="22"/>
                <w:szCs w:val="22"/>
                <w:lang w:val="en-US"/>
              </w:rPr>
              <w:t>DELL</w:t>
            </w:r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S</w:t>
            </w:r>
            <w:r w:rsidRPr="00C65C77">
              <w:rPr>
                <w:sz w:val="22"/>
                <w:szCs w:val="22"/>
              </w:rPr>
              <w:t>2218</w:t>
            </w:r>
            <w:r w:rsidRPr="00C65C77">
              <w:rPr>
                <w:sz w:val="22"/>
                <w:szCs w:val="22"/>
                <w:lang w:val="en-US"/>
              </w:rPr>
              <w:t>H</w:t>
            </w:r>
            <w:r w:rsidRPr="00C65C7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Switch</w:t>
            </w:r>
            <w:r w:rsidRPr="00C65C7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x</w:t>
            </w:r>
            <w:r w:rsidRPr="00C65C7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65C77">
              <w:rPr>
                <w:sz w:val="22"/>
                <w:szCs w:val="22"/>
              </w:rPr>
              <w:t>подпружинен</w:t>
            </w:r>
            <w:proofErr w:type="gramStart"/>
            <w:r w:rsidRPr="00C65C77">
              <w:rPr>
                <w:sz w:val="22"/>
                <w:szCs w:val="22"/>
              </w:rPr>
              <w:t>.р</w:t>
            </w:r>
            <w:proofErr w:type="gramEnd"/>
            <w:r w:rsidRPr="00C65C77">
              <w:rPr>
                <w:sz w:val="22"/>
                <w:szCs w:val="22"/>
              </w:rPr>
              <w:t>учной</w:t>
            </w:r>
            <w:proofErr w:type="spellEnd"/>
            <w:r w:rsidRPr="00C65C77">
              <w:rPr>
                <w:sz w:val="22"/>
                <w:szCs w:val="22"/>
              </w:rPr>
              <w:t xml:space="preserve"> </w:t>
            </w:r>
            <w:r w:rsidRPr="00C65C77">
              <w:rPr>
                <w:sz w:val="22"/>
                <w:szCs w:val="22"/>
                <w:lang w:val="en-US"/>
              </w:rPr>
              <w:t>MW</w:t>
            </w:r>
            <w:r w:rsidRPr="00C65C77">
              <w:rPr>
                <w:sz w:val="22"/>
                <w:szCs w:val="22"/>
              </w:rPr>
              <w:t xml:space="preserve"> </w:t>
            </w:r>
            <w:proofErr w:type="spellStart"/>
            <w:r w:rsidRPr="00C65C7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65C77">
              <w:rPr>
                <w:sz w:val="22"/>
                <w:szCs w:val="22"/>
              </w:rPr>
              <w:t xml:space="preserve"> 200х200см (</w:t>
            </w:r>
            <w:r w:rsidRPr="00C65C77">
              <w:rPr>
                <w:sz w:val="22"/>
                <w:szCs w:val="22"/>
                <w:lang w:val="en-US"/>
              </w:rPr>
              <w:t>S</w:t>
            </w:r>
            <w:r w:rsidRPr="00C65C77">
              <w:rPr>
                <w:sz w:val="22"/>
                <w:szCs w:val="22"/>
              </w:rPr>
              <w:t>/</w:t>
            </w:r>
            <w:r w:rsidRPr="00C65C77">
              <w:rPr>
                <w:sz w:val="22"/>
                <w:szCs w:val="22"/>
                <w:lang w:val="en-US"/>
              </w:rPr>
              <w:t>N</w:t>
            </w:r>
            <w:r w:rsidRPr="00C65C7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14CA41" w14:textId="77777777" w:rsidR="002C735C" w:rsidRPr="00C65C7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5C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81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81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8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81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5C77" w14:paraId="616EF580" w14:textId="77777777" w:rsidTr="00C65C77">
        <w:tc>
          <w:tcPr>
            <w:tcW w:w="562" w:type="dxa"/>
          </w:tcPr>
          <w:p w14:paraId="5349A282" w14:textId="77777777" w:rsidR="00C65C77" w:rsidRPr="00957070" w:rsidRDefault="00C65C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EC2C5E" w14:textId="77777777" w:rsidR="00C65C77" w:rsidRDefault="00C65C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81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5C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5C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81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65C7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65C77" w14:paraId="5A1C9382" w14:textId="77777777" w:rsidTr="00801458">
        <w:tc>
          <w:tcPr>
            <w:tcW w:w="2336" w:type="dxa"/>
          </w:tcPr>
          <w:p w14:paraId="4C518DAB" w14:textId="77777777" w:rsidR="005D65A5" w:rsidRPr="00C65C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C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5C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C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65C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C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65C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C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65C77" w14:paraId="07658034" w14:textId="77777777" w:rsidTr="00801458">
        <w:tc>
          <w:tcPr>
            <w:tcW w:w="2336" w:type="dxa"/>
          </w:tcPr>
          <w:p w14:paraId="1553D698" w14:textId="78F29BFB" w:rsidR="005D65A5" w:rsidRPr="00C65C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65C77" w14:paraId="4FD7FED8" w14:textId="77777777" w:rsidTr="00801458">
        <w:tc>
          <w:tcPr>
            <w:tcW w:w="2336" w:type="dxa"/>
          </w:tcPr>
          <w:p w14:paraId="3023CBFE" w14:textId="77777777" w:rsidR="005D65A5" w:rsidRPr="00C65C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558AB0" w14:textId="77777777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4B683B7" w14:textId="77777777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E7CE08" w14:textId="77777777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65C77" w14:paraId="7D5B25BE" w14:textId="77777777" w:rsidTr="00801458">
        <w:tc>
          <w:tcPr>
            <w:tcW w:w="2336" w:type="dxa"/>
          </w:tcPr>
          <w:p w14:paraId="2C587A90" w14:textId="77777777" w:rsidR="005D65A5" w:rsidRPr="00C65C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62B4D6" w14:textId="77777777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C05D5E" w14:textId="77777777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CAC102" w14:textId="77777777" w:rsidR="005D65A5" w:rsidRPr="00C65C77" w:rsidRDefault="007478E0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65C7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65C7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8199"/>
      <w:r w:rsidRPr="00C65C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2F84F10" w:rsidR="00C23E7F" w:rsidRPr="00C65C7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5C77" w:rsidRPr="00C65C77" w14:paraId="0BF9BA79" w14:textId="77777777" w:rsidTr="00C65C77">
        <w:tc>
          <w:tcPr>
            <w:tcW w:w="562" w:type="dxa"/>
          </w:tcPr>
          <w:p w14:paraId="040A164C" w14:textId="77777777" w:rsidR="00C65C77" w:rsidRPr="00C65C77" w:rsidRDefault="00C65C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0604FB" w14:textId="77777777" w:rsidR="00C65C77" w:rsidRPr="00C65C77" w:rsidRDefault="00C65C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5C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FDD85A" w14:textId="77777777" w:rsidR="00C65C77" w:rsidRPr="00C65C77" w:rsidRDefault="00C65C7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65C7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8200"/>
      <w:r w:rsidRPr="00C65C7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65C7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65C7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65C77" w14:paraId="0267C479" w14:textId="77777777" w:rsidTr="00801458">
        <w:tc>
          <w:tcPr>
            <w:tcW w:w="2500" w:type="pct"/>
          </w:tcPr>
          <w:p w14:paraId="37F699C9" w14:textId="77777777" w:rsidR="00B8237E" w:rsidRPr="00C65C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C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65C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C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5C77" w14:paraId="3F240151" w14:textId="77777777" w:rsidTr="00801458">
        <w:tc>
          <w:tcPr>
            <w:tcW w:w="2500" w:type="pct"/>
          </w:tcPr>
          <w:p w14:paraId="61E91592" w14:textId="61A0874C" w:rsidR="00B8237E" w:rsidRPr="00C65C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C65C77" w:rsidRDefault="005C548A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1,5</w:t>
            </w:r>
          </w:p>
        </w:tc>
      </w:tr>
      <w:tr w:rsidR="00B8237E" w:rsidRPr="00C65C77" w14:paraId="7357D0D0" w14:textId="77777777" w:rsidTr="00801458">
        <w:tc>
          <w:tcPr>
            <w:tcW w:w="2500" w:type="pct"/>
          </w:tcPr>
          <w:p w14:paraId="2CC3D6D2" w14:textId="77777777" w:rsidR="00B8237E" w:rsidRPr="00C65C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01511C6" w14:textId="77777777" w:rsidR="00B8237E" w:rsidRPr="00C65C77" w:rsidRDefault="005C548A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C65C77" w14:paraId="597922A0" w14:textId="77777777" w:rsidTr="00801458">
        <w:tc>
          <w:tcPr>
            <w:tcW w:w="2500" w:type="pct"/>
          </w:tcPr>
          <w:p w14:paraId="0AF2AD62" w14:textId="77777777" w:rsidR="00B8237E" w:rsidRPr="00C65C77" w:rsidRDefault="00B8237E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AF238C8" w14:textId="77777777" w:rsidR="00B8237E" w:rsidRPr="00C65C77" w:rsidRDefault="005C548A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C65C77" w14:paraId="5F1E62CA" w14:textId="77777777" w:rsidTr="00801458">
        <w:tc>
          <w:tcPr>
            <w:tcW w:w="2500" w:type="pct"/>
          </w:tcPr>
          <w:p w14:paraId="17324964" w14:textId="77777777" w:rsidR="00B8237E" w:rsidRPr="00C65C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65C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65C77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F363F11" w14:textId="77777777" w:rsidR="00B8237E" w:rsidRPr="00C65C77" w:rsidRDefault="005C548A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4,6</w:t>
            </w:r>
          </w:p>
        </w:tc>
      </w:tr>
      <w:tr w:rsidR="00B8237E" w:rsidRPr="00C65C77" w14:paraId="15EDF853" w14:textId="77777777" w:rsidTr="00801458">
        <w:tc>
          <w:tcPr>
            <w:tcW w:w="2500" w:type="pct"/>
          </w:tcPr>
          <w:p w14:paraId="2BC0C3B7" w14:textId="77777777" w:rsidR="00B8237E" w:rsidRPr="00C65C77" w:rsidRDefault="00B8237E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20FF47" w14:textId="77777777" w:rsidR="00B8237E" w:rsidRPr="00C65C77" w:rsidRDefault="005C548A" w:rsidP="00801458">
            <w:pPr>
              <w:rPr>
                <w:rFonts w:ascii="Times New Roman" w:hAnsi="Times New Roman" w:cs="Times New Roman"/>
              </w:rPr>
            </w:pPr>
            <w:r w:rsidRPr="00C65C7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C65C7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82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63329" w14:textId="77777777" w:rsidR="0002642B" w:rsidRDefault="0002642B" w:rsidP="00315CA6">
      <w:pPr>
        <w:spacing w:after="0" w:line="240" w:lineRule="auto"/>
      </w:pPr>
      <w:r>
        <w:separator/>
      </w:r>
    </w:p>
  </w:endnote>
  <w:endnote w:type="continuationSeparator" w:id="0">
    <w:p w14:paraId="7343F5B5" w14:textId="77777777" w:rsidR="0002642B" w:rsidRDefault="000264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C5613D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07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0B82F" w14:textId="77777777" w:rsidR="0002642B" w:rsidRDefault="0002642B" w:rsidP="00315CA6">
      <w:pPr>
        <w:spacing w:after="0" w:line="240" w:lineRule="auto"/>
      </w:pPr>
      <w:r>
        <w:separator/>
      </w:r>
    </w:p>
  </w:footnote>
  <w:footnote w:type="continuationSeparator" w:id="0">
    <w:p w14:paraId="67DC4774" w14:textId="77777777" w:rsidR="0002642B" w:rsidRDefault="000264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42B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070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5C77"/>
    <w:rsid w:val="00C661EC"/>
    <w:rsid w:val="00C72C28"/>
    <w:rsid w:val="00C82A94"/>
    <w:rsid w:val="00C930E1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delovoe-administrirovanie-predprinimatelstva-51981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trategicheskiy-menedzhment-5121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strategicheskoe-upravlenie-stoimostyu-kompanii-52020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korporativnaya-socialnaya-otvetstvennost-51105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575A3C-76A3-42AD-B9ED-7CBDF368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3103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